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33204B">
        <w:trPr>
          <w:trHeight w:val="80"/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C53209" w:rsidRDefault="001E5A74" w:rsidP="00C53209">
            <w:pPr>
              <w:spacing w:before="120"/>
              <w:ind w:firstLine="87"/>
              <w:jc w:val="center"/>
              <w:rPr>
                <w:b/>
                <w:sz w:val="22"/>
                <w:szCs w:val="22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C53209">
              <w:rPr>
                <w:b/>
                <w:sz w:val="22"/>
                <w:szCs w:val="22"/>
              </w:rPr>
              <w:t xml:space="preserve"> ПУНЧАЛЖЕ</w:t>
            </w:r>
          </w:p>
          <w:p w:rsidR="001E5A74" w:rsidRPr="000D5B82" w:rsidRDefault="00C53209" w:rsidP="00C53209">
            <w:pPr>
              <w:spacing w:before="120"/>
              <w:ind w:firstLine="8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5A74" w:rsidRPr="000D5B82">
              <w:rPr>
                <w:b/>
                <w:sz w:val="20"/>
                <w:szCs w:val="20"/>
              </w:rPr>
              <w:t xml:space="preserve">424915, Марий Эл Республик,  Звенигово район, Кокшайск села,   </w:t>
            </w:r>
            <w:r>
              <w:rPr>
                <w:b/>
                <w:sz w:val="20"/>
                <w:szCs w:val="20"/>
              </w:rPr>
              <w:t>Кологривов</w:t>
            </w:r>
            <w:r w:rsidR="001E5A74" w:rsidRPr="000D5B82">
              <w:rPr>
                <w:b/>
                <w:sz w:val="20"/>
                <w:szCs w:val="20"/>
              </w:rPr>
              <w:t xml:space="preserve">  ур. </w:t>
            </w:r>
            <w:r>
              <w:rPr>
                <w:b/>
                <w:sz w:val="20"/>
                <w:szCs w:val="20"/>
              </w:rPr>
              <w:t>37а</w:t>
            </w:r>
            <w:r w:rsidR="001E5A74" w:rsidRPr="000D5B82">
              <w:rPr>
                <w:b/>
                <w:sz w:val="20"/>
                <w:szCs w:val="20"/>
              </w:rPr>
              <w:t>.</w:t>
            </w:r>
          </w:p>
          <w:p w:rsidR="001E5A74" w:rsidRPr="000D5B82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C53209">
              <w:rPr>
                <w:b/>
                <w:bCs/>
                <w:sz w:val="20"/>
                <w:szCs w:val="20"/>
              </w:rPr>
              <w:t xml:space="preserve">               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E5A74" w:rsidRPr="000D5B82" w:rsidRDefault="001E5A74" w:rsidP="00C53209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</w:t>
            </w:r>
            <w:r w:rsidR="00C53209">
              <w:rPr>
                <w:b/>
                <w:bCs/>
                <w:sz w:val="20"/>
                <w:szCs w:val="20"/>
              </w:rPr>
              <w:t>Кологривова, д.37а</w:t>
            </w:r>
            <w:r w:rsidRPr="000D5B8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C53209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>6-8</w:t>
            </w:r>
            <w:r w:rsidR="00C53209">
              <w:rPr>
                <w:bCs/>
                <w:sz w:val="20"/>
                <w:szCs w:val="20"/>
              </w:rPr>
              <w:t>1-40</w:t>
            </w:r>
            <w:r w:rsidRPr="00394590">
              <w:rPr>
                <w:bCs/>
                <w:sz w:val="20"/>
                <w:szCs w:val="20"/>
              </w:rPr>
              <w:t>, факс 6-8</w:t>
            </w:r>
            <w:r w:rsidR="00C53209">
              <w:rPr>
                <w:bCs/>
                <w:sz w:val="20"/>
                <w:szCs w:val="20"/>
              </w:rPr>
              <w:t>0-05</w:t>
            </w:r>
            <w:r w:rsidRPr="00394590">
              <w:rPr>
                <w:bCs/>
                <w:sz w:val="20"/>
                <w:szCs w:val="20"/>
              </w:rPr>
              <w:t xml:space="preserve">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9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E80F8D" w:rsidRDefault="00E80F8D" w:rsidP="00E80F8D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2346"/>
        <w:gridCol w:w="4838"/>
      </w:tblGrid>
      <w:tr w:rsidR="00E80F8D" w:rsidTr="00C465DE">
        <w:trPr>
          <w:jc w:val="center"/>
        </w:trPr>
        <w:tc>
          <w:tcPr>
            <w:tcW w:w="2346" w:type="dxa"/>
          </w:tcPr>
          <w:p w:rsidR="00E80F8D" w:rsidRDefault="00E80F8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  <w:hideMark/>
          </w:tcPr>
          <w:p w:rsidR="00E80F8D" w:rsidRDefault="00A242A6" w:rsidP="00A31C45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E80F8D">
              <w:rPr>
                <w:b w:val="0"/>
                <w:sz w:val="28"/>
                <w:szCs w:val="28"/>
              </w:rPr>
              <w:t>т</w:t>
            </w:r>
            <w:r w:rsidR="00C465DE">
              <w:rPr>
                <w:b w:val="0"/>
                <w:sz w:val="28"/>
                <w:szCs w:val="28"/>
              </w:rPr>
              <w:t xml:space="preserve"> </w:t>
            </w:r>
            <w:r w:rsidR="00E80F8D">
              <w:rPr>
                <w:b w:val="0"/>
                <w:sz w:val="28"/>
                <w:szCs w:val="28"/>
              </w:rPr>
              <w:t xml:space="preserve"> </w:t>
            </w:r>
            <w:r w:rsidR="001972B3">
              <w:rPr>
                <w:b w:val="0"/>
                <w:sz w:val="28"/>
                <w:szCs w:val="28"/>
              </w:rPr>
              <w:t xml:space="preserve">20 </w:t>
            </w:r>
            <w:r w:rsidR="004F1582">
              <w:rPr>
                <w:b w:val="0"/>
                <w:sz w:val="28"/>
                <w:szCs w:val="28"/>
              </w:rPr>
              <w:t xml:space="preserve"> июня </w:t>
            </w:r>
            <w:r w:rsidR="003C2DCC">
              <w:rPr>
                <w:b w:val="0"/>
                <w:sz w:val="28"/>
                <w:szCs w:val="28"/>
              </w:rPr>
              <w:t xml:space="preserve"> </w:t>
            </w:r>
            <w:r w:rsidR="00E80F8D">
              <w:rPr>
                <w:b w:val="0"/>
                <w:sz w:val="28"/>
                <w:szCs w:val="28"/>
              </w:rPr>
              <w:t xml:space="preserve"> 201</w:t>
            </w:r>
            <w:r w:rsidR="001972B3">
              <w:rPr>
                <w:b w:val="0"/>
                <w:sz w:val="28"/>
                <w:szCs w:val="28"/>
              </w:rPr>
              <w:t>8</w:t>
            </w:r>
            <w:r w:rsidR="00E80F8D">
              <w:rPr>
                <w:b w:val="0"/>
                <w:sz w:val="28"/>
                <w:szCs w:val="28"/>
              </w:rPr>
              <w:t xml:space="preserve"> г.  </w:t>
            </w:r>
            <w:r w:rsidR="00E80F8D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A31C45">
              <w:rPr>
                <w:b w:val="0"/>
                <w:color w:val="000000" w:themeColor="text1"/>
                <w:sz w:val="28"/>
                <w:szCs w:val="28"/>
              </w:rPr>
              <w:t>73</w:t>
            </w:r>
          </w:p>
        </w:tc>
      </w:tr>
    </w:tbl>
    <w:p w:rsidR="00E80F8D" w:rsidRDefault="00E80F8D" w:rsidP="00E80F8D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F06345" w:rsidRDefault="00E80F8D" w:rsidP="00F06345">
      <w:pPr>
        <w:pStyle w:val="a5"/>
        <w:rPr>
          <w:rStyle w:val="a4"/>
          <w:szCs w:val="28"/>
        </w:rPr>
      </w:pPr>
      <w:r>
        <w:rPr>
          <w:rStyle w:val="a4"/>
          <w:szCs w:val="28"/>
        </w:rPr>
        <w:tab/>
        <w:t>О внесении изменени</w:t>
      </w:r>
      <w:r w:rsidR="00020F28">
        <w:rPr>
          <w:rStyle w:val="a4"/>
          <w:szCs w:val="28"/>
        </w:rPr>
        <w:t>й</w:t>
      </w:r>
      <w:r>
        <w:rPr>
          <w:rStyle w:val="a4"/>
          <w:szCs w:val="28"/>
        </w:rPr>
        <w:t xml:space="preserve">  в постановление №</w:t>
      </w:r>
      <w:r w:rsidR="00F06345">
        <w:rPr>
          <w:rStyle w:val="a4"/>
          <w:szCs w:val="28"/>
        </w:rPr>
        <w:t>92</w:t>
      </w:r>
      <w:r w:rsidR="00C53209">
        <w:rPr>
          <w:rStyle w:val="a4"/>
          <w:szCs w:val="28"/>
        </w:rPr>
        <w:t xml:space="preserve"> </w:t>
      </w:r>
      <w:r>
        <w:rPr>
          <w:rStyle w:val="a4"/>
          <w:szCs w:val="28"/>
        </w:rPr>
        <w:t xml:space="preserve"> от </w:t>
      </w:r>
      <w:r w:rsidR="00C53209">
        <w:rPr>
          <w:rStyle w:val="a4"/>
          <w:szCs w:val="28"/>
        </w:rPr>
        <w:t xml:space="preserve"> 04.05.2017</w:t>
      </w:r>
      <w:r>
        <w:rPr>
          <w:rStyle w:val="a4"/>
          <w:szCs w:val="28"/>
        </w:rPr>
        <w:t>г.</w:t>
      </w:r>
    </w:p>
    <w:p w:rsidR="00F06345" w:rsidRPr="00F06345" w:rsidRDefault="00F06345" w:rsidP="00F06345">
      <w:pPr>
        <w:pStyle w:val="a5"/>
        <w:rPr>
          <w:szCs w:val="28"/>
        </w:rPr>
      </w:pPr>
      <w:r w:rsidRPr="00F06345">
        <w:rPr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E80F8D" w:rsidRPr="00CA5F57" w:rsidRDefault="00E80F8D" w:rsidP="00F06345">
      <w:pPr>
        <w:pStyle w:val="a5"/>
        <w:rPr>
          <w:b w:val="0"/>
          <w:bCs w:val="0"/>
          <w:kern w:val="36"/>
          <w:szCs w:val="28"/>
        </w:rPr>
      </w:pPr>
      <w:r>
        <w:rPr>
          <w:rStyle w:val="a4"/>
          <w:szCs w:val="28"/>
        </w:rPr>
        <w:t xml:space="preserve"> </w:t>
      </w:r>
      <w:r w:rsidR="00801F88">
        <w:rPr>
          <w:rStyle w:val="a4"/>
          <w:szCs w:val="28"/>
        </w:rPr>
        <w:t xml:space="preserve">                               </w:t>
      </w:r>
      <w:r>
        <w:rPr>
          <w:rStyle w:val="a4"/>
          <w:b/>
          <w:szCs w:val="28"/>
        </w:rPr>
        <w:t xml:space="preserve"> </w:t>
      </w:r>
    </w:p>
    <w:p w:rsidR="00E80F8D" w:rsidRPr="00CA5F57" w:rsidRDefault="00E80F8D" w:rsidP="00E80F8D">
      <w:pPr>
        <w:pStyle w:val="a3"/>
        <w:spacing w:before="0" w:beforeAutospacing="0" w:after="0" w:afterAutospacing="0"/>
        <w:outlineLvl w:val="0"/>
        <w:rPr>
          <w:b/>
        </w:rPr>
      </w:pPr>
      <w:r w:rsidRPr="00CA5F57">
        <w:rPr>
          <w:rStyle w:val="a4"/>
          <w:b w:val="0"/>
          <w:sz w:val="28"/>
          <w:szCs w:val="28"/>
        </w:rPr>
        <w:t xml:space="preserve">                                    </w:t>
      </w:r>
    </w:p>
    <w:p w:rsidR="00E80F8D" w:rsidRDefault="00E80F8D" w:rsidP="00E80F8D">
      <w:pPr>
        <w:ind w:firstLine="567"/>
        <w:jc w:val="both"/>
      </w:pPr>
      <w:r>
        <w:tab/>
        <w:t xml:space="preserve">На основании </w:t>
      </w:r>
      <w:r w:rsidR="004F1582">
        <w:t>Экспертного заключения №10/06 Министерства внутренней политики развития местного самоуправления и юстиц</w:t>
      </w:r>
      <w:r w:rsidR="0017319C">
        <w:t xml:space="preserve">ии </w:t>
      </w:r>
      <w:r w:rsidR="004F1582">
        <w:t xml:space="preserve"> Республики Марий Эл, </w:t>
      </w:r>
      <w:r w:rsidR="00801F88">
        <w:t xml:space="preserve"> </w:t>
      </w:r>
      <w:r>
        <w:t xml:space="preserve">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E80F8D" w:rsidRDefault="00E80F8D" w:rsidP="00E80F8D">
      <w:pPr>
        <w:autoSpaceDE w:val="0"/>
        <w:autoSpaceDN w:val="0"/>
        <w:adjustRightInd w:val="0"/>
        <w:jc w:val="both"/>
        <w:rPr>
          <w:spacing w:val="88"/>
        </w:rPr>
      </w:pPr>
    </w:p>
    <w:p w:rsidR="00E80F8D" w:rsidRDefault="00E80F8D" w:rsidP="00E80F8D">
      <w:pPr>
        <w:pStyle w:val="a5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E80F8D" w:rsidRDefault="00E80F8D" w:rsidP="00E80F8D">
      <w:pPr>
        <w:pStyle w:val="a5"/>
        <w:ind w:firstLine="709"/>
        <w:jc w:val="both"/>
        <w:rPr>
          <w:b w:val="0"/>
          <w:szCs w:val="28"/>
        </w:rPr>
      </w:pPr>
    </w:p>
    <w:p w:rsidR="00C53209" w:rsidRPr="00C465DE" w:rsidRDefault="00773E86" w:rsidP="00304279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  <w:r w:rsidR="005039C8">
        <w:rPr>
          <w:b w:val="0"/>
        </w:rPr>
        <w:t xml:space="preserve">       </w:t>
      </w:r>
      <w:r w:rsidR="00E80F8D" w:rsidRPr="00C53209">
        <w:rPr>
          <w:b w:val="0"/>
        </w:rPr>
        <w:t xml:space="preserve">1.  Внести в постановление от </w:t>
      </w:r>
      <w:r w:rsidR="004F1582">
        <w:rPr>
          <w:b w:val="0"/>
        </w:rPr>
        <w:t>04.05.</w:t>
      </w:r>
      <w:r w:rsidR="00C53209" w:rsidRPr="00C53209">
        <w:rPr>
          <w:b w:val="0"/>
        </w:rPr>
        <w:t>2017</w:t>
      </w:r>
      <w:r w:rsidR="00E80F8D" w:rsidRPr="00C53209">
        <w:rPr>
          <w:b w:val="0"/>
        </w:rPr>
        <w:t xml:space="preserve"> года № </w:t>
      </w:r>
      <w:r w:rsidR="00C53209" w:rsidRPr="00C53209">
        <w:rPr>
          <w:b w:val="0"/>
        </w:rPr>
        <w:t>9</w:t>
      </w:r>
      <w:r w:rsidR="00304279">
        <w:rPr>
          <w:b w:val="0"/>
        </w:rPr>
        <w:t>2</w:t>
      </w:r>
      <w:r w:rsidR="00E80F8D" w:rsidRPr="00C53209">
        <w:rPr>
          <w:b w:val="0"/>
        </w:rPr>
        <w:t xml:space="preserve"> </w:t>
      </w:r>
      <w:r w:rsidR="00304279" w:rsidRPr="00304279"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</w:t>
      </w:r>
      <w:r w:rsidR="00C465DE">
        <w:rPr>
          <w:b w:val="0"/>
        </w:rPr>
        <w:t xml:space="preserve"> </w:t>
      </w:r>
      <w:r w:rsidR="00C465DE" w:rsidRPr="00C465DE">
        <w:rPr>
          <w:b w:val="0"/>
        </w:rPr>
        <w:t xml:space="preserve">(далее Постановление, Регламент) </w:t>
      </w:r>
      <w:r w:rsidR="00E80F8D" w:rsidRPr="00C465DE">
        <w:rPr>
          <w:b w:val="0"/>
        </w:rPr>
        <w:t>следующие изменения:</w:t>
      </w:r>
    </w:p>
    <w:p w:rsidR="004F1582" w:rsidRDefault="001972B3" w:rsidP="005039C8">
      <w:pPr>
        <w:pStyle w:val="af4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Абзац пятый пункта 3.14 Регламента исключить.</w:t>
      </w:r>
    </w:p>
    <w:p w:rsidR="001972B3" w:rsidRDefault="001972B3" w:rsidP="005039C8">
      <w:pPr>
        <w:pStyle w:val="af4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В абзаце первом пункта 3.15 Регламента  слова « в течение 2 рабочих дней»  заменить словами «в течение 1 рабочего дня»</w:t>
      </w:r>
    </w:p>
    <w:p w:rsidR="001972B3" w:rsidRDefault="001972B3" w:rsidP="005039C8">
      <w:pPr>
        <w:pStyle w:val="af4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Абзац второй пункта 3.15. Регламента исключить.</w:t>
      </w:r>
    </w:p>
    <w:p w:rsidR="004F1582" w:rsidRDefault="001972B3" w:rsidP="005039C8">
      <w:pPr>
        <w:pStyle w:val="af4"/>
        <w:numPr>
          <w:ilvl w:val="0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 Регламента  </w:t>
      </w:r>
      <w:r w:rsidR="0007112A">
        <w:rPr>
          <w:color w:val="000000" w:themeColor="text1"/>
        </w:rPr>
        <w:t>изложить в следующей редакции</w:t>
      </w:r>
      <w:r>
        <w:rPr>
          <w:color w:val="000000" w:themeColor="text1"/>
        </w:rPr>
        <w:t>:</w:t>
      </w: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bCs/>
          <w:lang w:val="en-US"/>
        </w:rPr>
        <w:t>V</w:t>
      </w:r>
      <w:r>
        <w:rPr>
          <w:b/>
          <w:bCs/>
        </w:rPr>
        <w:t>.</w:t>
      </w:r>
      <w:r w:rsidRPr="0043061F">
        <w:rPr>
          <w:b/>
          <w:bCs/>
        </w:rPr>
        <w:t xml:space="preserve"> Досудебный (внесудебный) порядок обжалования решений </w:t>
      </w:r>
      <w:r w:rsidRPr="0043061F">
        <w:rPr>
          <w:b/>
          <w:bCs/>
        </w:rPr>
        <w:br/>
        <w:t>и действия (бездействия) органа, предоставляющего муниципальную услугу, а также должностных лиц, муниципальных служащих</w:t>
      </w: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t>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при предоставлении муниципальной услуги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5.1. При предоставлении муниципальной услуги заявитель </w:t>
      </w:r>
      <w:r w:rsidRPr="0043061F">
        <w:br/>
        <w:t>(его уполномоченное лицо) имеет право подать жалобу на решение и (или) действие (бездействие) Администрации, а также его должностных лиц.</w:t>
      </w:r>
    </w:p>
    <w:p w:rsidR="001972B3" w:rsidRPr="00EA1095" w:rsidRDefault="001972B3" w:rsidP="001972B3">
      <w:pPr>
        <w:spacing w:before="100" w:beforeAutospacing="1" w:after="100" w:afterAutospacing="1"/>
        <w:ind w:firstLine="540"/>
        <w:contextualSpacing/>
        <w:jc w:val="center"/>
      </w:pPr>
    </w:p>
    <w:p w:rsidR="001972B3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lastRenderedPageBreak/>
        <w:t>Предмет жалобы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5.2. Предметом жалобы является нарушение прав и законных интересов заинтересованных лиц, противоправные решения, действия (бездействие) специалистов, нарушение положений Административного регламента, некорректное поведение или нарушение служебной этики в ходе предоставления муниципальной услуги.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5.3. Заинтересованное лицо может обратиться с жалобой, в том числе </w:t>
      </w:r>
      <w:r w:rsidRPr="0043061F">
        <w:br/>
        <w:t xml:space="preserve">в следующих случаях: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1) нарушение срока регистрации заявления о предоставлении муниципальной услуги;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2) нарушение срока предоставления муниципальной услуги;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3) требование у заявителя документов, не предусмотренных нормативными правовыми актами Российской Федерации и Республики Марий Эл, для предоставления муниципальной услуги;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4) отказ в приеме документов, предоставление которых предусмотрено нормативными правовыми актами Российской Федерации и Республики Марий Эл для предоставления муниципальной услуги, у заявителя;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5) отказ в предоставлении муниципальной услуги по основаниям, </w:t>
      </w:r>
      <w:r w:rsidRPr="0043061F">
        <w:br/>
        <w:t xml:space="preserve">не предусмотренным;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Республики Марий Эл;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7) отказ Администрации, его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5.4. Жалоба должна содержать: наименование Администрации, фамилию, имя, отчество и должность соответствующего работника, обеспечивающего предоставление муниципальной услуги, решения </w:t>
      </w:r>
      <w:r w:rsidRPr="0043061F">
        <w:br/>
        <w:t xml:space="preserve">и действия (бездействие) которых обжалуются; сведения о заявителе (фамилию, имя, отчество (последнее при наличии), наименование, сведения о месте жительства заявителя физического лица, о месте нахождения юридического лица, также номер (номера) контактного телефона), адрес (адреса) электронной почты (при наличии) и почтовый адрес, по которым должен быть направлен ответ заявителю; сведения об обжалуемых решениях и действиях (бездействии) Администрации, его специалиста; доводы, на основании которых заявитель не согласен; с решением и действием (бездействием) Администрации, его специалиста. Заявителем могут быть представлены документы (при наличии), подтверждающие доводы заявителя, либо их копии.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t xml:space="preserve">Органы местного самоуправления и уполномоченные </w:t>
      </w:r>
      <w:r w:rsidRPr="0043061F">
        <w:rPr>
          <w:b/>
          <w:i/>
        </w:rPr>
        <w:br/>
        <w:t xml:space="preserve">на рассмотрение жалобы должностные лица, которым может быть направлена жалоба </w:t>
      </w: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5.5. Орган местного самоуправления, в который может быть направлена жалоба, является Администрация.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5.6. Решения и действия (бездействие) должностных </w:t>
      </w:r>
      <w:r w:rsidRPr="0043061F">
        <w:br/>
        <w:t>лиц Администрации обжалуются Главой Администрации.</w:t>
      </w:r>
    </w:p>
    <w:p w:rsidR="001972B3" w:rsidRPr="0043061F" w:rsidRDefault="001972B3" w:rsidP="006F4FF5">
      <w:pPr>
        <w:shd w:val="clear" w:color="auto" w:fill="FFFFFF"/>
        <w:ind w:firstLine="708"/>
        <w:contextualSpacing/>
        <w:jc w:val="right"/>
      </w:pPr>
    </w:p>
    <w:p w:rsidR="001972B3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lastRenderedPageBreak/>
        <w:t>Порядок подачи и рассмотрения жалобы</w:t>
      </w: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5.7. Жалоба направляется по почте, посредством официального сайта Администрации в информационно-телекоммуникационной сети «Интернет», ПГУ, в многофункциональном центре предоставления государственных и муниципальных услуг, а также может быть принята </w:t>
      </w:r>
      <w:r w:rsidRPr="0043061F">
        <w:br/>
        <w:t>при личном приеме заявителя.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5.8. В случае подачи жалобы при личном приеме заявитель представляет документ, удостоверяющий его личность в соответствии </w:t>
      </w:r>
      <w:r w:rsidRPr="0043061F">
        <w:br/>
        <w:t xml:space="preserve">с законодательством Российской Федерации.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5.9. В случае если жалоба подается через уполномоченного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Pr="0043061F">
        <w:br/>
        <w:t xml:space="preserve">от имени заявителя, представляется: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1) оформленная в соответствии с законодательством Российской Федерации доверенность (для физических лиц);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3) копия решения о назначении или об избрании либо приказа </w:t>
      </w:r>
      <w:r w:rsidRPr="0043061F">
        <w:br/>
        <w:t xml:space="preserve">о назначении физического лица на должность, или иной документ </w:t>
      </w:r>
      <w:r w:rsidRPr="0043061F">
        <w:br/>
        <w:t xml:space="preserve">в соответствии с которым такое физическое лицо обладает правом действовать от имени заявителя без доверенности.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5.10. При подаче жалобы в электронном виде документы, указанные </w:t>
      </w:r>
      <w:r w:rsidRPr="0043061F">
        <w:br/>
        <w:t xml:space="preserve">в пункте 5.4 Административного регламента, могут быть поданы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t>Сроки рассмотрения жалобы</w:t>
      </w:r>
    </w:p>
    <w:p w:rsidR="001972B3" w:rsidRPr="006361FE" w:rsidRDefault="001972B3" w:rsidP="001972B3">
      <w:pPr>
        <w:autoSpaceDE w:val="0"/>
        <w:autoSpaceDN w:val="0"/>
        <w:adjustRightInd w:val="0"/>
        <w:ind w:firstLine="540"/>
        <w:contextualSpacing/>
        <w:jc w:val="both"/>
        <w:rPr>
          <w:color w:val="002060"/>
        </w:rPr>
      </w:pPr>
      <w:r w:rsidRPr="0043061F">
        <w:t xml:space="preserve">5.11. Срок рассмотрения жалобы не должен превышать </w:t>
      </w:r>
      <w:r w:rsidRPr="006361FE">
        <w:rPr>
          <w:color w:val="002060"/>
        </w:rPr>
        <w:t xml:space="preserve">15 рабочих дней со дня ее регистрации в Администрации, а в случае обжалования отказа органа, предоставляющего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972B3" w:rsidRPr="0043061F" w:rsidRDefault="001972B3" w:rsidP="001972B3">
      <w:pPr>
        <w:autoSpaceDE w:val="0"/>
        <w:autoSpaceDN w:val="0"/>
        <w:adjustRightInd w:val="0"/>
        <w:ind w:firstLine="540"/>
        <w:contextualSpacing/>
        <w:jc w:val="both"/>
        <w:rPr>
          <w:color w:val="0000CC"/>
        </w:rPr>
      </w:pP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t xml:space="preserve">Перечень оснований для приостановления рассмотрения жалобы </w:t>
      </w:r>
      <w:r w:rsidRPr="0043061F">
        <w:rPr>
          <w:b/>
          <w:i/>
        </w:rPr>
        <w:br/>
        <w:t xml:space="preserve">в случае, если возможность приостановления предусмотрена законодательством Российской Федерации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5.12. Оснований для приостановления рассмотрения жалобы законодательством Российской Федерации не предусмотрено.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lastRenderedPageBreak/>
        <w:t xml:space="preserve">Результат рассмотрения жалобы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5.13. По результатам рассмотрения жалобы принимается одно </w:t>
      </w:r>
      <w:r w:rsidRPr="0043061F">
        <w:br/>
        <w:t xml:space="preserve">из следующих решений: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1) об удовлетворении жалобы (полностью либо частично);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2) об отказе в удовлетворении жалобы (с обоснованием причин).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5.14. В удовлетворении жалобы отказывается в следующих случаях: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2) подача жалобы лицом, полномочия которого не подтверждены </w:t>
      </w:r>
      <w:r w:rsidRPr="0043061F">
        <w:br/>
        <w:t>в порядке, установленном законодательством Российской Федерац</w:t>
      </w:r>
      <w:r>
        <w:t>ии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t>Порядок информирования заявителя о результатах рассмотрения жалобы</w:t>
      </w: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5.15. По истечению срока принятия решения, указанного в пункте 5.11 Административного </w:t>
      </w:r>
      <w:r w:rsidRPr="006361FE">
        <w:rPr>
          <w:color w:val="000000" w:themeColor="text1"/>
        </w:rPr>
        <w:t>регламента</w:t>
      </w:r>
      <w:r w:rsidR="006361FE">
        <w:rPr>
          <w:color w:val="000000" w:themeColor="text1"/>
        </w:rPr>
        <w:t xml:space="preserve"> и</w:t>
      </w:r>
      <w:r w:rsidR="006361FE">
        <w:rPr>
          <w:color w:val="002060"/>
        </w:rPr>
        <w:t xml:space="preserve"> не позднее дня, следующего  за днем принятия решения, </w:t>
      </w:r>
      <w:r w:rsidR="006361FE">
        <w:t xml:space="preserve">заявителю в </w:t>
      </w:r>
      <w:r w:rsidRPr="0043061F">
        <w:t>письменной</w:t>
      </w:r>
      <w:r w:rsidR="006361FE">
        <w:t xml:space="preserve"> </w:t>
      </w:r>
      <w:r w:rsidRPr="0043061F">
        <w:t xml:space="preserve">форме </w:t>
      </w:r>
      <w:r w:rsidR="006361FE">
        <w:t xml:space="preserve"> </w:t>
      </w:r>
      <w:r w:rsidRPr="0043061F">
        <w:t>и</w:t>
      </w:r>
      <w:r w:rsidR="006361FE">
        <w:t xml:space="preserve"> </w:t>
      </w:r>
      <w:r w:rsidRPr="0043061F">
        <w:t xml:space="preserve"> по желанию заявителя в электронной форме направляется мотивированный ответ о результатах рассмотрения жалобы.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5.16. В ответе по результатам рассмотрения жалобы указываются: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1) наименование Администрации, рассмотревшей жалобу, должность, фамилия, имя, отчество (при наличии) специалиста, принявшего решение по жалобе;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2) исходящий номер, дата, место принятия решения, включая сведения о специалисте, решение или действие (бездействие) которого обжалуется;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3) фамилия, имя, отчество (при наличии) или наименование заявителя;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4) основания для принятия решения по жалобе;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5) принятое по жалобе решение;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6) в случае если жалоба признана полностью или частично обоснованной, сроки устранения выявленных нарушений, в том числе срок представления результата муниципальной услуги;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7) информация о порядке обжалования принятого по жалобе решения.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5.17. Ответ по результатам рассмотрения жалобы подписывается должностным лицом, уполномоченным на рассмотрение жалобы.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5.18. Если заявитель не удовлетворен решением, принятым в ходе рассмотрения жалобы, или решение не было принято, то заявитель вправе обратиться с жалобой на решения и действия (бездействие) Администрации, а также его должностных лиц в суд. </w:t>
      </w: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</w:p>
    <w:p w:rsidR="001972B3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  <w:r w:rsidRPr="0043061F">
        <w:rPr>
          <w:b/>
          <w:i/>
        </w:rPr>
        <w:t xml:space="preserve">Право </w:t>
      </w:r>
      <w:r w:rsidR="006361FE">
        <w:rPr>
          <w:b/>
          <w:i/>
        </w:rPr>
        <w:t xml:space="preserve"> </w:t>
      </w:r>
      <w:r w:rsidRPr="0043061F">
        <w:rPr>
          <w:b/>
          <w:i/>
        </w:rPr>
        <w:t xml:space="preserve">заинтересованного </w:t>
      </w:r>
      <w:r w:rsidR="006361FE">
        <w:rPr>
          <w:b/>
          <w:i/>
        </w:rPr>
        <w:t xml:space="preserve"> </w:t>
      </w:r>
      <w:r w:rsidRPr="0043061F">
        <w:rPr>
          <w:b/>
          <w:i/>
        </w:rPr>
        <w:t>лица на получение информации и документов, необходимых для обоснования и рассмотрения жалобы</w:t>
      </w:r>
    </w:p>
    <w:p w:rsidR="001972B3" w:rsidRPr="0043061F" w:rsidRDefault="001972B3" w:rsidP="001972B3">
      <w:pPr>
        <w:spacing w:before="100" w:beforeAutospacing="1" w:after="100" w:afterAutospacing="1"/>
        <w:ind w:firstLine="540"/>
        <w:contextualSpacing/>
        <w:jc w:val="center"/>
        <w:rPr>
          <w:b/>
          <w:i/>
        </w:rPr>
      </w:pPr>
    </w:p>
    <w:p w:rsidR="001972B3" w:rsidRPr="0043061F" w:rsidRDefault="001972B3" w:rsidP="001972B3">
      <w:pPr>
        <w:shd w:val="clear" w:color="auto" w:fill="FFFFFF"/>
        <w:ind w:firstLine="708"/>
        <w:contextualSpacing/>
        <w:jc w:val="both"/>
      </w:pPr>
      <w:r w:rsidRPr="0043061F">
        <w:t xml:space="preserve">5.19. Заявитель имеет право на получение информации и документов, необходимых для обоснования и рассмотрения жалобы, если иное не предусмотрено законом. </w:t>
      </w:r>
    </w:p>
    <w:p w:rsidR="001972B3" w:rsidRDefault="001972B3" w:rsidP="001972B3">
      <w:pPr>
        <w:shd w:val="clear" w:color="auto" w:fill="FFFFFF"/>
        <w:ind w:firstLine="708"/>
        <w:contextualSpacing/>
        <w:jc w:val="both"/>
        <w:rPr>
          <w:color w:val="002060"/>
        </w:rPr>
      </w:pPr>
      <w:r w:rsidRPr="0043061F">
        <w:t xml:space="preserve">5.20. </w:t>
      </w:r>
      <w:r w:rsidRPr="006361FE">
        <w:rPr>
          <w:color w:val="00206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Pr="006361FE">
        <w:rPr>
          <w:color w:val="002060"/>
        </w:rPr>
        <w:lastRenderedPageBreak/>
        <w:t>жалоб в соответствии с частью статьи 11.2.Федерального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  <w:r w:rsidR="0033202C">
        <w:rPr>
          <w:color w:val="002060"/>
        </w:rPr>
        <w:t xml:space="preserve"> »</w:t>
      </w:r>
    </w:p>
    <w:p w:rsidR="0033202C" w:rsidRDefault="0033202C" w:rsidP="001972B3">
      <w:pPr>
        <w:shd w:val="clear" w:color="auto" w:fill="FFFFFF"/>
        <w:ind w:firstLine="708"/>
        <w:contextualSpacing/>
        <w:jc w:val="both"/>
        <w:rPr>
          <w:color w:val="002060"/>
        </w:rPr>
      </w:pPr>
      <w:r>
        <w:rPr>
          <w:color w:val="002060"/>
        </w:rPr>
        <w:t>5) В абзаце втором пункта 21</w:t>
      </w:r>
      <w:r w:rsidR="00BC30BB">
        <w:rPr>
          <w:color w:val="002060"/>
        </w:rPr>
        <w:t xml:space="preserve"> и пункта 22 </w:t>
      </w:r>
      <w:r>
        <w:rPr>
          <w:color w:val="002060"/>
        </w:rPr>
        <w:t>Постановления  слова «с момента» заменить словами «со дня».</w:t>
      </w:r>
    </w:p>
    <w:p w:rsidR="0033202C" w:rsidRDefault="0033202C" w:rsidP="001972B3">
      <w:pPr>
        <w:shd w:val="clear" w:color="auto" w:fill="FFFFFF"/>
        <w:ind w:firstLine="708"/>
        <w:contextualSpacing/>
        <w:jc w:val="both"/>
        <w:rPr>
          <w:color w:val="002060"/>
        </w:rPr>
      </w:pPr>
      <w:r>
        <w:rPr>
          <w:color w:val="002060"/>
        </w:rPr>
        <w:t>6)</w:t>
      </w:r>
      <w:r w:rsidR="00BC30BB">
        <w:rPr>
          <w:color w:val="002060"/>
        </w:rPr>
        <w:t xml:space="preserve"> В пункте 3.22. Регламента слова «специалисты архитектуры Администрации» заменить словами «специалисты Администрации».</w:t>
      </w:r>
    </w:p>
    <w:p w:rsidR="00BC30BB" w:rsidRPr="006361FE" w:rsidRDefault="00BC30BB" w:rsidP="001972B3">
      <w:pPr>
        <w:shd w:val="clear" w:color="auto" w:fill="FFFFFF"/>
        <w:ind w:firstLine="708"/>
        <w:contextualSpacing/>
        <w:jc w:val="both"/>
        <w:rPr>
          <w:color w:val="002060"/>
        </w:rPr>
      </w:pPr>
      <w:r>
        <w:rPr>
          <w:color w:val="002060"/>
        </w:rPr>
        <w:t>7) Абзац третий пункта 4.1 Регламента ( в ред.Постановления)  исключить.</w:t>
      </w:r>
    </w:p>
    <w:p w:rsidR="001972B3" w:rsidRDefault="001972B3" w:rsidP="001972B3"/>
    <w:p w:rsidR="00E80F8D" w:rsidRPr="004F1582" w:rsidRDefault="004F1582" w:rsidP="004F158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5039C8" w:rsidRPr="004F1582">
        <w:rPr>
          <w:color w:val="000000" w:themeColor="text1"/>
        </w:rPr>
        <w:t xml:space="preserve">  </w:t>
      </w:r>
      <w:r w:rsidR="00E80F8D" w:rsidRPr="004F1582">
        <w:rPr>
          <w:color w:val="000000" w:themeColor="text1"/>
        </w:rPr>
        <w:t xml:space="preserve">2. </w:t>
      </w:r>
      <w:r w:rsidR="00426AB3" w:rsidRPr="004F1582">
        <w:rPr>
          <w:color w:val="000000" w:themeColor="text1"/>
        </w:rPr>
        <w:t xml:space="preserve"> </w:t>
      </w:r>
      <w:r w:rsidR="00E80F8D" w:rsidRPr="004F1582">
        <w:rPr>
          <w:color w:val="000000" w:themeColor="text1"/>
        </w:rPr>
        <w:t>Настоящее постановление  вступает  в силу  после его обнародования.</w:t>
      </w:r>
    </w:p>
    <w:p w:rsidR="00E80F8D" w:rsidRPr="00920760" w:rsidRDefault="00E80F8D" w:rsidP="00E80F8D">
      <w:pPr>
        <w:pStyle w:val="af3"/>
        <w:ind w:firstLine="0"/>
        <w:rPr>
          <w:color w:val="000000" w:themeColor="text1"/>
        </w:rPr>
      </w:pPr>
    </w:p>
    <w:p w:rsidR="00E80F8D" w:rsidRPr="00920760" w:rsidRDefault="00E80F8D" w:rsidP="00E80F8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20760">
        <w:rPr>
          <w:color w:val="000000" w:themeColor="text1"/>
        </w:rPr>
        <w:t xml:space="preserve"> </w:t>
      </w:r>
      <w:r w:rsidR="00426AB3">
        <w:rPr>
          <w:color w:val="000000" w:themeColor="text1"/>
        </w:rPr>
        <w:t>Глава</w:t>
      </w:r>
      <w:r w:rsidRPr="00920760">
        <w:rPr>
          <w:color w:val="000000" w:themeColor="text1"/>
        </w:rPr>
        <w:t xml:space="preserve"> администрации МО </w:t>
      </w:r>
    </w:p>
    <w:p w:rsidR="00E80F8D" w:rsidRPr="00920760" w:rsidRDefault="00E80F8D" w:rsidP="00426AB3">
      <w:pPr>
        <w:autoSpaceDE w:val="0"/>
        <w:autoSpaceDN w:val="0"/>
        <w:adjustRightInd w:val="0"/>
        <w:rPr>
          <w:color w:val="000000" w:themeColor="text1"/>
        </w:rPr>
      </w:pPr>
      <w:r w:rsidRPr="00920760">
        <w:rPr>
          <w:color w:val="000000" w:themeColor="text1"/>
        </w:rPr>
        <w:t>«Кокшайское сельское поселение»</w:t>
      </w:r>
      <w:r w:rsidRPr="00920760">
        <w:rPr>
          <w:color w:val="000000" w:themeColor="text1"/>
        </w:rPr>
        <w:tab/>
        <w:t xml:space="preserve">         </w:t>
      </w:r>
      <w:r w:rsidR="00426AB3">
        <w:rPr>
          <w:color w:val="000000" w:themeColor="text1"/>
        </w:rPr>
        <w:t xml:space="preserve">                 </w:t>
      </w:r>
      <w:r w:rsidR="00426AB3">
        <w:rPr>
          <w:color w:val="000000" w:themeColor="text1"/>
        </w:rPr>
        <w:tab/>
      </w:r>
      <w:r w:rsidR="00426AB3">
        <w:rPr>
          <w:color w:val="000000" w:themeColor="text1"/>
        </w:rPr>
        <w:tab/>
      </w:r>
      <w:r w:rsidR="00426AB3">
        <w:rPr>
          <w:color w:val="000000" w:themeColor="text1"/>
        </w:rPr>
        <w:tab/>
        <w:t xml:space="preserve">  П.Н.Николаев</w:t>
      </w:r>
    </w:p>
    <w:p w:rsidR="009E4E87" w:rsidRPr="00920760" w:rsidRDefault="009E4E87" w:rsidP="00E80F8D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801F88" w:rsidRDefault="00801F88" w:rsidP="00801F88">
      <w:pPr>
        <w:autoSpaceDE w:val="0"/>
        <w:autoSpaceDN w:val="0"/>
        <w:adjustRightInd w:val="0"/>
        <w:jc w:val="both"/>
        <w:rPr>
          <w:spacing w:val="88"/>
        </w:rPr>
      </w:pPr>
    </w:p>
    <w:sectPr w:rsidR="00801F88" w:rsidSect="001972B3">
      <w:headerReference w:type="default" r:id="rId10"/>
      <w:footerReference w:type="default" r:id="rId11"/>
      <w:pgSz w:w="11905" w:h="16837" w:code="9"/>
      <w:pgMar w:top="380" w:right="737" w:bottom="568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CC" w:rsidRDefault="004D3ACC">
      <w:r>
        <w:separator/>
      </w:r>
    </w:p>
  </w:endnote>
  <w:endnote w:type="continuationSeparator" w:id="1">
    <w:p w:rsidR="004D3ACC" w:rsidRDefault="004D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7B7059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CC" w:rsidRDefault="004D3ACC">
      <w:r>
        <w:separator/>
      </w:r>
    </w:p>
  </w:footnote>
  <w:footnote w:type="continuationSeparator" w:id="1">
    <w:p w:rsidR="004D3ACC" w:rsidRDefault="004D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2CA2"/>
    <w:rsid w:val="000069AD"/>
    <w:rsid w:val="000127F4"/>
    <w:rsid w:val="00020F28"/>
    <w:rsid w:val="00021CE1"/>
    <w:rsid w:val="00042643"/>
    <w:rsid w:val="00057051"/>
    <w:rsid w:val="0006289E"/>
    <w:rsid w:val="0007112A"/>
    <w:rsid w:val="00075D31"/>
    <w:rsid w:val="00076849"/>
    <w:rsid w:val="000771C4"/>
    <w:rsid w:val="00080052"/>
    <w:rsid w:val="0008071C"/>
    <w:rsid w:val="00082013"/>
    <w:rsid w:val="0008309E"/>
    <w:rsid w:val="0009254D"/>
    <w:rsid w:val="00093E85"/>
    <w:rsid w:val="00096AE8"/>
    <w:rsid w:val="000A553B"/>
    <w:rsid w:val="000B1C37"/>
    <w:rsid w:val="000B4807"/>
    <w:rsid w:val="000C3BA4"/>
    <w:rsid w:val="000D4ED4"/>
    <w:rsid w:val="000D5B82"/>
    <w:rsid w:val="000E1D64"/>
    <w:rsid w:val="000F4AC0"/>
    <w:rsid w:val="00103407"/>
    <w:rsid w:val="00104917"/>
    <w:rsid w:val="00107C21"/>
    <w:rsid w:val="00112129"/>
    <w:rsid w:val="0011232B"/>
    <w:rsid w:val="00115C11"/>
    <w:rsid w:val="001348B6"/>
    <w:rsid w:val="00140E1E"/>
    <w:rsid w:val="001418E3"/>
    <w:rsid w:val="0015757B"/>
    <w:rsid w:val="00167997"/>
    <w:rsid w:val="001701C9"/>
    <w:rsid w:val="00172AD1"/>
    <w:rsid w:val="0017319C"/>
    <w:rsid w:val="0018789E"/>
    <w:rsid w:val="001879D7"/>
    <w:rsid w:val="001972B3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27C40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84EF4"/>
    <w:rsid w:val="00294B73"/>
    <w:rsid w:val="002A42E1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304279"/>
    <w:rsid w:val="00306512"/>
    <w:rsid w:val="00317362"/>
    <w:rsid w:val="00322983"/>
    <w:rsid w:val="003301C2"/>
    <w:rsid w:val="0033202C"/>
    <w:rsid w:val="0033204B"/>
    <w:rsid w:val="0034031B"/>
    <w:rsid w:val="003544D3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09B8"/>
    <w:rsid w:val="003A3354"/>
    <w:rsid w:val="003A3797"/>
    <w:rsid w:val="003B18EF"/>
    <w:rsid w:val="003B443E"/>
    <w:rsid w:val="003B7C03"/>
    <w:rsid w:val="003B7C8D"/>
    <w:rsid w:val="003C2DCC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04DF7"/>
    <w:rsid w:val="00416C07"/>
    <w:rsid w:val="00416CCE"/>
    <w:rsid w:val="00426AB3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D3ACC"/>
    <w:rsid w:val="004E15F5"/>
    <w:rsid w:val="004F0B52"/>
    <w:rsid w:val="004F1582"/>
    <w:rsid w:val="004F1AB9"/>
    <w:rsid w:val="004F46D7"/>
    <w:rsid w:val="004F61AF"/>
    <w:rsid w:val="005039C8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72065"/>
    <w:rsid w:val="005848FB"/>
    <w:rsid w:val="00594ED6"/>
    <w:rsid w:val="005A1569"/>
    <w:rsid w:val="005A2774"/>
    <w:rsid w:val="005A70F8"/>
    <w:rsid w:val="005B3BB5"/>
    <w:rsid w:val="005C49E9"/>
    <w:rsid w:val="005C4ABF"/>
    <w:rsid w:val="005D0791"/>
    <w:rsid w:val="005E447F"/>
    <w:rsid w:val="005E4D16"/>
    <w:rsid w:val="005E7E61"/>
    <w:rsid w:val="005F34BD"/>
    <w:rsid w:val="0060555D"/>
    <w:rsid w:val="0061519C"/>
    <w:rsid w:val="0062197C"/>
    <w:rsid w:val="006361FE"/>
    <w:rsid w:val="0064368A"/>
    <w:rsid w:val="006672B1"/>
    <w:rsid w:val="0067406D"/>
    <w:rsid w:val="006822FB"/>
    <w:rsid w:val="00682C2D"/>
    <w:rsid w:val="00682E7F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E6869"/>
    <w:rsid w:val="006F1149"/>
    <w:rsid w:val="006F4FF5"/>
    <w:rsid w:val="006F589C"/>
    <w:rsid w:val="007034B0"/>
    <w:rsid w:val="00715170"/>
    <w:rsid w:val="00716BE1"/>
    <w:rsid w:val="0072351F"/>
    <w:rsid w:val="00725DB8"/>
    <w:rsid w:val="00727A73"/>
    <w:rsid w:val="00730672"/>
    <w:rsid w:val="007338E3"/>
    <w:rsid w:val="00737F8B"/>
    <w:rsid w:val="00741D8E"/>
    <w:rsid w:val="00746769"/>
    <w:rsid w:val="00747366"/>
    <w:rsid w:val="00752B50"/>
    <w:rsid w:val="00753A0C"/>
    <w:rsid w:val="00755F1F"/>
    <w:rsid w:val="007614B4"/>
    <w:rsid w:val="00765599"/>
    <w:rsid w:val="00773E86"/>
    <w:rsid w:val="00790361"/>
    <w:rsid w:val="00796E38"/>
    <w:rsid w:val="007A1EA3"/>
    <w:rsid w:val="007A59BF"/>
    <w:rsid w:val="007B2C45"/>
    <w:rsid w:val="007B7059"/>
    <w:rsid w:val="007C11F1"/>
    <w:rsid w:val="007C5234"/>
    <w:rsid w:val="007C70AF"/>
    <w:rsid w:val="007D6AC7"/>
    <w:rsid w:val="007E2198"/>
    <w:rsid w:val="007E35A8"/>
    <w:rsid w:val="007F3627"/>
    <w:rsid w:val="007F6C97"/>
    <w:rsid w:val="00801412"/>
    <w:rsid w:val="0080159C"/>
    <w:rsid w:val="00801F88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B6F18"/>
    <w:rsid w:val="008C1581"/>
    <w:rsid w:val="008C527E"/>
    <w:rsid w:val="008C66A4"/>
    <w:rsid w:val="008D44D3"/>
    <w:rsid w:val="008E6947"/>
    <w:rsid w:val="008F7088"/>
    <w:rsid w:val="00902518"/>
    <w:rsid w:val="00915BB8"/>
    <w:rsid w:val="00920760"/>
    <w:rsid w:val="00920ECB"/>
    <w:rsid w:val="00920F47"/>
    <w:rsid w:val="00925854"/>
    <w:rsid w:val="00926EB1"/>
    <w:rsid w:val="00927907"/>
    <w:rsid w:val="00931F91"/>
    <w:rsid w:val="00933CEF"/>
    <w:rsid w:val="009378C7"/>
    <w:rsid w:val="00940CB4"/>
    <w:rsid w:val="009429B1"/>
    <w:rsid w:val="0094470C"/>
    <w:rsid w:val="00951B45"/>
    <w:rsid w:val="00955938"/>
    <w:rsid w:val="00975E08"/>
    <w:rsid w:val="0098418E"/>
    <w:rsid w:val="00984F70"/>
    <w:rsid w:val="009A0394"/>
    <w:rsid w:val="009A62A9"/>
    <w:rsid w:val="009B30D2"/>
    <w:rsid w:val="009C0262"/>
    <w:rsid w:val="009C62B2"/>
    <w:rsid w:val="009C72CD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499D"/>
    <w:rsid w:val="009F56FD"/>
    <w:rsid w:val="009F5ACE"/>
    <w:rsid w:val="00A01DEF"/>
    <w:rsid w:val="00A023D4"/>
    <w:rsid w:val="00A054C7"/>
    <w:rsid w:val="00A14363"/>
    <w:rsid w:val="00A175CA"/>
    <w:rsid w:val="00A2124B"/>
    <w:rsid w:val="00A22A39"/>
    <w:rsid w:val="00A23D7C"/>
    <w:rsid w:val="00A242A6"/>
    <w:rsid w:val="00A31C45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5048"/>
    <w:rsid w:val="00A668CE"/>
    <w:rsid w:val="00A74145"/>
    <w:rsid w:val="00A771A7"/>
    <w:rsid w:val="00A863FC"/>
    <w:rsid w:val="00A936AD"/>
    <w:rsid w:val="00A951E2"/>
    <w:rsid w:val="00A95577"/>
    <w:rsid w:val="00AA3BC4"/>
    <w:rsid w:val="00AA4111"/>
    <w:rsid w:val="00AB31A9"/>
    <w:rsid w:val="00AC4C92"/>
    <w:rsid w:val="00AD26C4"/>
    <w:rsid w:val="00AD547D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B30EA"/>
    <w:rsid w:val="00BB4D8A"/>
    <w:rsid w:val="00BB6DB7"/>
    <w:rsid w:val="00BC02D5"/>
    <w:rsid w:val="00BC30BB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53209"/>
    <w:rsid w:val="00C61052"/>
    <w:rsid w:val="00C8034C"/>
    <w:rsid w:val="00CA0C0B"/>
    <w:rsid w:val="00CA5F57"/>
    <w:rsid w:val="00CB6E67"/>
    <w:rsid w:val="00CB74B6"/>
    <w:rsid w:val="00CC1988"/>
    <w:rsid w:val="00CE5026"/>
    <w:rsid w:val="00CF173E"/>
    <w:rsid w:val="00D0732F"/>
    <w:rsid w:val="00D163DB"/>
    <w:rsid w:val="00D310D7"/>
    <w:rsid w:val="00D350A8"/>
    <w:rsid w:val="00D356B7"/>
    <w:rsid w:val="00D37FEC"/>
    <w:rsid w:val="00D52D5A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C4E2C"/>
    <w:rsid w:val="00DD262D"/>
    <w:rsid w:val="00DD4D7E"/>
    <w:rsid w:val="00DE7B1D"/>
    <w:rsid w:val="00DF6D5D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80F8D"/>
    <w:rsid w:val="00E8132B"/>
    <w:rsid w:val="00E81E31"/>
    <w:rsid w:val="00E866A8"/>
    <w:rsid w:val="00E877F1"/>
    <w:rsid w:val="00E9359E"/>
    <w:rsid w:val="00E979D2"/>
    <w:rsid w:val="00EA1095"/>
    <w:rsid w:val="00EA38BE"/>
    <w:rsid w:val="00EA5BA3"/>
    <w:rsid w:val="00ED0A1D"/>
    <w:rsid w:val="00EE742B"/>
    <w:rsid w:val="00F0086A"/>
    <w:rsid w:val="00F03D68"/>
    <w:rsid w:val="00F06345"/>
    <w:rsid w:val="00F076D4"/>
    <w:rsid w:val="00F24EE8"/>
    <w:rsid w:val="00F34B06"/>
    <w:rsid w:val="00F403B5"/>
    <w:rsid w:val="00F4306F"/>
    <w:rsid w:val="00F50A87"/>
    <w:rsid w:val="00F512CC"/>
    <w:rsid w:val="00F63FC3"/>
    <w:rsid w:val="00F7322D"/>
    <w:rsid w:val="00F80C86"/>
    <w:rsid w:val="00F90174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4">
    <w:name w:val="List Paragraph"/>
    <w:basedOn w:val="a"/>
    <w:uiPriority w:val="34"/>
    <w:qFormat/>
    <w:rsid w:val="0016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shask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3218A-09CD-4D26-A574-78BA11C6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10385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adm777</cp:lastModifiedBy>
  <cp:revision>17</cp:revision>
  <cp:lastPrinted>2018-06-21T12:08:00Z</cp:lastPrinted>
  <dcterms:created xsi:type="dcterms:W3CDTF">2018-06-18T08:13:00Z</dcterms:created>
  <dcterms:modified xsi:type="dcterms:W3CDTF">2018-06-21T12:09:00Z</dcterms:modified>
</cp:coreProperties>
</file>